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8"/>
      </w:tblGrid>
      <w:tr w:rsidR="00D20793" w:rsidTr="00D20793">
        <w:trPr>
          <w:trHeight w:val="1700"/>
        </w:trPr>
        <w:tc>
          <w:tcPr>
            <w:tcW w:w="3190" w:type="dxa"/>
          </w:tcPr>
          <w:p w:rsidR="00D20793" w:rsidRDefault="00D20793" w:rsidP="003E79C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20793" w:rsidRDefault="00D20793" w:rsidP="003E79C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D20793" w:rsidRDefault="00D20793" w:rsidP="00D207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D20FA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D20793" w:rsidRPr="003E79CA" w:rsidRDefault="00D20793" w:rsidP="00D207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793" w:rsidRPr="003E79CA" w:rsidRDefault="00D20793" w:rsidP="00D207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D20793" w:rsidRPr="003E79CA" w:rsidRDefault="00D20793" w:rsidP="00D207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01C1A">
              <w:rPr>
                <w:rFonts w:ascii="Times New Roman" w:hAnsi="Times New Roman" w:cs="Times New Roman"/>
                <w:sz w:val="28"/>
                <w:szCs w:val="28"/>
              </w:rPr>
              <w:t>26.02.2021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="00401C1A">
              <w:rPr>
                <w:rFonts w:ascii="Times New Roman" w:hAnsi="Times New Roman" w:cs="Times New Roman"/>
                <w:sz w:val="28"/>
                <w:szCs w:val="28"/>
              </w:rPr>
              <w:t xml:space="preserve"> 101-П</w:t>
            </w:r>
          </w:p>
          <w:p w:rsidR="00EE6317" w:rsidRDefault="00EE6317" w:rsidP="00282815">
            <w:pPr>
              <w:pStyle w:val="ConsPlusNormal"/>
              <w:spacing w:line="7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B8A" w:rsidRPr="0085545C" w:rsidRDefault="00C55B8A" w:rsidP="00C55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85545C">
        <w:rPr>
          <w:rFonts w:ascii="Times New Roman" w:hAnsi="Times New Roman" w:cs="Times New Roman"/>
          <w:sz w:val="28"/>
          <w:szCs w:val="28"/>
        </w:rPr>
        <w:t>НОРМАТИВЫ</w:t>
      </w:r>
    </w:p>
    <w:p w:rsidR="00C55B8A" w:rsidRPr="0085545C" w:rsidRDefault="00BD12CF" w:rsidP="00C55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45C">
        <w:rPr>
          <w:rFonts w:ascii="Times New Roman" w:hAnsi="Times New Roman" w:cs="Times New Roman"/>
          <w:sz w:val="28"/>
          <w:szCs w:val="28"/>
        </w:rPr>
        <w:t>финансового обеспечения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45C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545C">
        <w:rPr>
          <w:rFonts w:ascii="Times New Roman" w:hAnsi="Times New Roman" w:cs="Times New Roman"/>
          <w:sz w:val="28"/>
          <w:szCs w:val="28"/>
        </w:rPr>
        <w:t>ировской области</w:t>
      </w:r>
    </w:p>
    <w:p w:rsidR="00C55B8A" w:rsidRPr="0085545C" w:rsidRDefault="00C55B8A" w:rsidP="00282815">
      <w:pPr>
        <w:spacing w:after="0" w:line="480" w:lineRule="exact"/>
        <w:rPr>
          <w:rFonts w:ascii="Times New Roman" w:hAnsi="Times New Roman" w:cs="Times New Roman"/>
          <w:sz w:val="28"/>
          <w:szCs w:val="28"/>
        </w:rPr>
      </w:pPr>
    </w:p>
    <w:p w:rsidR="005F1830" w:rsidRDefault="00C55B8A" w:rsidP="0043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5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5545C">
        <w:rPr>
          <w:rFonts w:ascii="Times New Roman" w:hAnsi="Times New Roman" w:cs="Times New Roman"/>
          <w:sz w:val="28"/>
          <w:szCs w:val="28"/>
        </w:rPr>
        <w:t xml:space="preserve">Нормативы финансового обеспечения образовательной деятельности общеобразовательных организаций Кировской области </w:t>
      </w:r>
      <w:r w:rsidR="009659A2">
        <w:rPr>
          <w:rFonts w:ascii="Times New Roman" w:hAnsi="Times New Roman" w:cs="Times New Roman"/>
          <w:sz w:val="28"/>
          <w:szCs w:val="28"/>
        </w:rPr>
        <w:t xml:space="preserve">(далее – нормативы) </w:t>
      </w:r>
      <w:r w:rsidRPr="0085545C">
        <w:rPr>
          <w:rFonts w:ascii="Times New Roman" w:hAnsi="Times New Roman" w:cs="Times New Roman"/>
          <w:sz w:val="28"/>
          <w:szCs w:val="28"/>
        </w:rPr>
        <w:t>применяются</w:t>
      </w:r>
      <w:r w:rsidR="009659A2">
        <w:rPr>
          <w:rFonts w:ascii="Times New Roman" w:hAnsi="Times New Roman" w:cs="Times New Roman"/>
          <w:sz w:val="28"/>
          <w:szCs w:val="28"/>
        </w:rPr>
        <w:t xml:space="preserve"> </w:t>
      </w:r>
      <w:r w:rsidRPr="0085545C">
        <w:rPr>
          <w:rFonts w:ascii="Times New Roman" w:hAnsi="Times New Roman" w:cs="Times New Roman"/>
          <w:sz w:val="28"/>
          <w:szCs w:val="28"/>
        </w:rPr>
        <w:t xml:space="preserve">для определения объемов субвенций местным бюджетам </w:t>
      </w:r>
      <w:r w:rsidR="009659A2">
        <w:rPr>
          <w:rFonts w:ascii="Times New Roman" w:hAnsi="Times New Roman" w:cs="Times New Roman"/>
          <w:sz w:val="28"/>
          <w:szCs w:val="28"/>
        </w:rPr>
        <w:br/>
      </w:r>
      <w:r w:rsidRPr="0085545C">
        <w:rPr>
          <w:rFonts w:ascii="Times New Roman" w:hAnsi="Times New Roman" w:cs="Times New Roman"/>
          <w:sz w:val="28"/>
          <w:szCs w:val="28"/>
        </w:rPr>
        <w:t xml:space="preserve">из областного бюджета на реализацию прав на получение общедоступного </w:t>
      </w:r>
      <w:r w:rsidR="009659A2">
        <w:rPr>
          <w:rFonts w:ascii="Times New Roman" w:hAnsi="Times New Roman" w:cs="Times New Roman"/>
          <w:sz w:val="28"/>
          <w:szCs w:val="28"/>
        </w:rPr>
        <w:br/>
      </w:r>
      <w:r w:rsidRPr="0085545C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 основного общего, среднего общего</w:t>
      </w:r>
      <w:r w:rsidR="009659A2">
        <w:rPr>
          <w:rFonts w:ascii="Times New Roman" w:hAnsi="Times New Roman" w:cs="Times New Roman"/>
          <w:sz w:val="28"/>
          <w:szCs w:val="28"/>
        </w:rPr>
        <w:t xml:space="preserve"> </w:t>
      </w:r>
      <w:r w:rsidRPr="0085545C">
        <w:rPr>
          <w:rFonts w:ascii="Times New Roman" w:hAnsi="Times New Roman" w:cs="Times New Roman"/>
          <w:sz w:val="28"/>
          <w:szCs w:val="28"/>
        </w:rPr>
        <w:t>и дополнительного образования детей в муниципальных общеобразовательных организациях; субсидий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программам;</w:t>
      </w:r>
      <w:proofErr w:type="gramEnd"/>
      <w:r w:rsidRPr="0085545C">
        <w:rPr>
          <w:rFonts w:ascii="Times New Roman" w:hAnsi="Times New Roman" w:cs="Times New Roman"/>
          <w:sz w:val="28"/>
          <w:szCs w:val="28"/>
        </w:rPr>
        <w:t xml:space="preserve"> расходов на финансовое обеспечение выполнения государственного задания на оказание государственных услуг</w:t>
      </w:r>
      <w:r w:rsidR="00DF3B2E">
        <w:rPr>
          <w:rFonts w:ascii="Times New Roman" w:hAnsi="Times New Roman" w:cs="Times New Roman"/>
          <w:sz w:val="28"/>
          <w:szCs w:val="28"/>
        </w:rPr>
        <w:br/>
      </w:r>
      <w:r w:rsidRPr="0085545C">
        <w:rPr>
          <w:rFonts w:ascii="Times New Roman" w:hAnsi="Times New Roman" w:cs="Times New Roman"/>
          <w:sz w:val="28"/>
          <w:szCs w:val="28"/>
        </w:rPr>
        <w:t>по предоставлению дошкольного, начального общего, основного общего, среднего общего и дополнительного образования детей в областных государственных общеобразовательных организациях.</w:t>
      </w:r>
    </w:p>
    <w:p w:rsidR="00C55B8A" w:rsidRDefault="00C55B8A" w:rsidP="0043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5C">
        <w:rPr>
          <w:rFonts w:ascii="Times New Roman" w:hAnsi="Times New Roman" w:cs="Times New Roman"/>
          <w:sz w:val="28"/>
          <w:szCs w:val="28"/>
        </w:rPr>
        <w:t xml:space="preserve">2. Нормативы </w:t>
      </w:r>
      <w:r w:rsidR="00F82823" w:rsidRPr="0085545C">
        <w:rPr>
          <w:rFonts w:ascii="Times New Roman" w:hAnsi="Times New Roman" w:cs="Times New Roman"/>
          <w:sz w:val="28"/>
          <w:szCs w:val="28"/>
        </w:rPr>
        <w:t xml:space="preserve">в части расходов на оплату труда работников </w:t>
      </w:r>
      <w:r w:rsidR="00F82823">
        <w:rPr>
          <w:rFonts w:ascii="Times New Roman" w:hAnsi="Times New Roman" w:cs="Times New Roman"/>
          <w:sz w:val="28"/>
          <w:szCs w:val="28"/>
        </w:rPr>
        <w:br/>
      </w:r>
      <w:r w:rsidR="00F82823" w:rsidRPr="0085545C">
        <w:rPr>
          <w:rFonts w:ascii="Times New Roman" w:hAnsi="Times New Roman" w:cs="Times New Roman"/>
          <w:sz w:val="28"/>
          <w:szCs w:val="28"/>
        </w:rPr>
        <w:t xml:space="preserve">с начислениями и учебных расходов </w:t>
      </w:r>
      <w:r w:rsidRPr="0085545C">
        <w:rPr>
          <w:rFonts w:ascii="Times New Roman" w:hAnsi="Times New Roman" w:cs="Times New Roman"/>
          <w:sz w:val="28"/>
          <w:szCs w:val="28"/>
        </w:rPr>
        <w:t xml:space="preserve">в рамках обеспечения урочной деятельности </w:t>
      </w:r>
      <w:r w:rsidR="00185AC7" w:rsidRPr="000064B4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185AC7">
        <w:rPr>
          <w:rFonts w:ascii="Times New Roman" w:hAnsi="Times New Roman" w:cs="Times New Roman"/>
          <w:sz w:val="28"/>
          <w:szCs w:val="28"/>
        </w:rPr>
        <w:t xml:space="preserve"> </w:t>
      </w:r>
      <w:r w:rsidR="00185AC7" w:rsidRPr="000064B4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185AC7">
        <w:rPr>
          <w:rFonts w:ascii="Times New Roman" w:hAnsi="Times New Roman" w:cs="Times New Roman"/>
          <w:sz w:val="28"/>
          <w:szCs w:val="28"/>
        </w:rPr>
        <w:t>(за исключением общеобразовательных организаций</w:t>
      </w:r>
      <w:r w:rsidR="00E21856">
        <w:rPr>
          <w:rFonts w:ascii="Times New Roman" w:hAnsi="Times New Roman" w:cs="Times New Roman"/>
          <w:sz w:val="28"/>
          <w:szCs w:val="28"/>
        </w:rPr>
        <w:t xml:space="preserve">, </w:t>
      </w:r>
      <w:r w:rsidR="00E21856" w:rsidRPr="00E21856">
        <w:rPr>
          <w:rFonts w:ascii="Times New Roman" w:hAnsi="Times New Roman" w:cs="Times New Roman"/>
          <w:sz w:val="28"/>
          <w:szCs w:val="28"/>
        </w:rPr>
        <w:t>в том числе обособленных подразделений юридического лица вне места его нахождения</w:t>
      </w:r>
      <w:r w:rsidR="00185AC7" w:rsidRPr="00E21856">
        <w:rPr>
          <w:rFonts w:ascii="Times New Roman" w:hAnsi="Times New Roman" w:cs="Times New Roman"/>
          <w:sz w:val="28"/>
          <w:szCs w:val="28"/>
        </w:rPr>
        <w:t>,</w:t>
      </w:r>
      <w:r w:rsidR="00185AC7">
        <w:rPr>
          <w:rFonts w:ascii="Times New Roman" w:hAnsi="Times New Roman" w:cs="Times New Roman"/>
          <w:sz w:val="28"/>
          <w:szCs w:val="28"/>
        </w:rPr>
        <w:t xml:space="preserve"> расположенных в сельских населенных пунктах, с численностью обучающихся (воспи</w:t>
      </w:r>
      <w:r w:rsidR="006A0DC9">
        <w:rPr>
          <w:rFonts w:ascii="Times New Roman" w:hAnsi="Times New Roman" w:cs="Times New Roman"/>
          <w:sz w:val="28"/>
          <w:szCs w:val="28"/>
        </w:rPr>
        <w:t>та</w:t>
      </w:r>
      <w:r w:rsidR="00185AC7">
        <w:rPr>
          <w:rFonts w:ascii="Times New Roman" w:hAnsi="Times New Roman" w:cs="Times New Roman"/>
          <w:sz w:val="28"/>
          <w:szCs w:val="28"/>
        </w:rPr>
        <w:t>нников) менее 275 человек)</w:t>
      </w:r>
      <w:r w:rsidRPr="0085545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2835"/>
        <w:gridCol w:w="2694"/>
      </w:tblGrid>
      <w:tr w:rsidR="00C1111D" w:rsidRPr="0085545C" w:rsidTr="00C1111D">
        <w:trPr>
          <w:tblHeader/>
        </w:trPr>
        <w:tc>
          <w:tcPr>
            <w:tcW w:w="4031" w:type="dxa"/>
          </w:tcPr>
          <w:p w:rsidR="00C1111D" w:rsidRPr="0085545C" w:rsidRDefault="00C1111D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образования</w:t>
            </w:r>
          </w:p>
        </w:tc>
        <w:tc>
          <w:tcPr>
            <w:tcW w:w="2835" w:type="dxa"/>
          </w:tcPr>
          <w:p w:rsidR="00C1111D" w:rsidRPr="0085545C" w:rsidRDefault="00C1111D" w:rsidP="00001E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Нормативы в рамках обеспечения урочной деятельности в части расходов на оплату труда работников с начислениями</w:t>
            </w:r>
            <w:r>
              <w:br/>
              <w:t>(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в расчете на одного обучающегося (воспитанника)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694" w:type="dxa"/>
          </w:tcPr>
          <w:p w:rsidR="00C1111D" w:rsidRPr="0085545C" w:rsidRDefault="00C1111D" w:rsidP="00001E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Нормативы в рамках обеспечения урочной деятельности в части  учебных расходов</w:t>
            </w:r>
            <w:r w:rsidR="00001E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t>(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на одного обучающегося (воспитанника)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85545C" w:rsidRDefault="00F82823" w:rsidP="00F82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Дошкольное, н</w:t>
            </w:r>
            <w:r w:rsidR="00C1111D" w:rsidRPr="0085545C">
              <w:rPr>
                <w:rFonts w:ascii="Times New Roman" w:hAnsi="Times New Roman" w:cs="Times New Roman"/>
                <w:sz w:val="28"/>
                <w:szCs w:val="28"/>
              </w:rPr>
              <w:t>ачальное общее образование</w:t>
            </w:r>
          </w:p>
        </w:tc>
        <w:tc>
          <w:tcPr>
            <w:tcW w:w="2835" w:type="dxa"/>
          </w:tcPr>
          <w:p w:rsidR="00C1111D" w:rsidRPr="0085545C" w:rsidRDefault="00D9024E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19 258</w:t>
            </w:r>
          </w:p>
        </w:tc>
        <w:tc>
          <w:tcPr>
            <w:tcW w:w="2694" w:type="dxa"/>
          </w:tcPr>
          <w:p w:rsidR="00C1111D" w:rsidRDefault="00C1111D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85545C" w:rsidRDefault="00C1111D" w:rsidP="00C55B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835" w:type="dxa"/>
          </w:tcPr>
          <w:p w:rsidR="00C1111D" w:rsidRPr="0085545C" w:rsidRDefault="00D9024E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26 814</w:t>
            </w:r>
          </w:p>
        </w:tc>
        <w:tc>
          <w:tcPr>
            <w:tcW w:w="2694" w:type="dxa"/>
          </w:tcPr>
          <w:p w:rsidR="00C1111D" w:rsidRDefault="00C1111D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85545C" w:rsidRDefault="00C1111D" w:rsidP="00C55B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835" w:type="dxa"/>
          </w:tcPr>
          <w:p w:rsidR="00C1111D" w:rsidRPr="0085545C" w:rsidRDefault="00D9024E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32 784</w:t>
            </w:r>
          </w:p>
        </w:tc>
        <w:tc>
          <w:tcPr>
            <w:tcW w:w="2694" w:type="dxa"/>
          </w:tcPr>
          <w:p w:rsidR="00C1111D" w:rsidRDefault="00C1111D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18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</w:tr>
    </w:tbl>
    <w:p w:rsidR="00185AC7" w:rsidRDefault="00185AC7" w:rsidP="00F82823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85545C">
        <w:rPr>
          <w:rFonts w:ascii="Times New Roman" w:hAnsi="Times New Roman" w:cs="Times New Roman"/>
          <w:sz w:val="28"/>
          <w:szCs w:val="28"/>
        </w:rPr>
        <w:t xml:space="preserve">. Нормативы в рамках обеспечения урочной деятельности </w:t>
      </w:r>
      <w:r w:rsidRPr="000064B4">
        <w:rPr>
          <w:rFonts w:ascii="Times New Roman" w:hAnsi="Times New Roman" w:cs="Times New Roman"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организаций</w:t>
      </w:r>
      <w:r w:rsidR="00E21856">
        <w:rPr>
          <w:rFonts w:ascii="Times New Roman" w:hAnsi="Times New Roman" w:cs="Times New Roman"/>
          <w:sz w:val="28"/>
          <w:szCs w:val="28"/>
        </w:rPr>
        <w:t xml:space="preserve">, </w:t>
      </w:r>
      <w:r w:rsidR="00E21856" w:rsidRPr="00E21856">
        <w:rPr>
          <w:rFonts w:ascii="Times New Roman" w:hAnsi="Times New Roman" w:cs="Times New Roman"/>
          <w:sz w:val="28"/>
          <w:szCs w:val="28"/>
        </w:rPr>
        <w:t>в том числе обособленных подразделений юридического лица вне места его нахождения</w:t>
      </w:r>
      <w:r w:rsidRPr="00E218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в сельских населенных пунктах, с численностью обучающихся (воспитанников) менее 275 человек</w:t>
      </w:r>
      <w:r w:rsidR="00E21856">
        <w:rPr>
          <w:rFonts w:ascii="Times New Roman" w:hAnsi="Times New Roman" w:cs="Times New Roman"/>
          <w:sz w:val="28"/>
          <w:szCs w:val="28"/>
        </w:rPr>
        <w:t xml:space="preserve"> </w:t>
      </w:r>
      <w:r w:rsidRPr="0085545C">
        <w:rPr>
          <w:rFonts w:ascii="Times New Roman" w:hAnsi="Times New Roman" w:cs="Times New Roman"/>
          <w:sz w:val="28"/>
          <w:szCs w:val="28"/>
        </w:rPr>
        <w:t xml:space="preserve">в части расходов на оплату труда работников с начислениями </w:t>
      </w:r>
      <w:r w:rsidR="00E21856">
        <w:rPr>
          <w:rFonts w:ascii="Times New Roman" w:hAnsi="Times New Roman" w:cs="Times New Roman"/>
          <w:sz w:val="28"/>
          <w:szCs w:val="28"/>
        </w:rPr>
        <w:br/>
      </w:r>
      <w:r w:rsidRPr="0085545C">
        <w:rPr>
          <w:rFonts w:ascii="Times New Roman" w:hAnsi="Times New Roman" w:cs="Times New Roman"/>
          <w:sz w:val="28"/>
          <w:szCs w:val="28"/>
        </w:rPr>
        <w:t>и учебных расходов: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2835"/>
        <w:gridCol w:w="2694"/>
      </w:tblGrid>
      <w:tr w:rsidR="00C1111D" w:rsidRPr="0085545C" w:rsidTr="00C1111D">
        <w:trPr>
          <w:tblHeader/>
        </w:trPr>
        <w:tc>
          <w:tcPr>
            <w:tcW w:w="4031" w:type="dxa"/>
          </w:tcPr>
          <w:p w:rsidR="00C1111D" w:rsidRPr="0085545C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835" w:type="dxa"/>
          </w:tcPr>
          <w:p w:rsidR="00C1111D" w:rsidRPr="0085545C" w:rsidRDefault="00C1111D" w:rsidP="00001E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Нормативы в рамках обеспечения урочной деятельности в части расходов на оплату труда работников с начислениями</w:t>
            </w:r>
            <w:r>
              <w:br/>
              <w:t>(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 (дошкольную группу)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694" w:type="dxa"/>
          </w:tcPr>
          <w:p w:rsidR="00C1111D" w:rsidRPr="0085545C" w:rsidRDefault="00C1111D" w:rsidP="00001E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Нормативы в рамках обеспечения урочной деятельности в части учебных расходов</w:t>
            </w:r>
            <w:r w:rsidR="00001E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t>(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 (дошкольную группу)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85545C" w:rsidRDefault="00F82823" w:rsidP="00F82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Дошкольное, н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ачальное общее образование</w:t>
            </w:r>
          </w:p>
        </w:tc>
        <w:tc>
          <w:tcPr>
            <w:tcW w:w="2835" w:type="dxa"/>
          </w:tcPr>
          <w:p w:rsidR="00C1111D" w:rsidRPr="0085545C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340 000</w:t>
            </w:r>
          </w:p>
        </w:tc>
        <w:tc>
          <w:tcPr>
            <w:tcW w:w="2694" w:type="dxa"/>
          </w:tcPr>
          <w:p w:rsidR="00C1111D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7 812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85545C" w:rsidRDefault="00C1111D" w:rsidP="0018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835" w:type="dxa"/>
          </w:tcPr>
          <w:p w:rsidR="00C1111D" w:rsidRPr="0085545C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473 000</w:t>
            </w:r>
          </w:p>
        </w:tc>
        <w:tc>
          <w:tcPr>
            <w:tcW w:w="2694" w:type="dxa"/>
          </w:tcPr>
          <w:p w:rsidR="00C1111D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12 306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85545C" w:rsidRDefault="00C1111D" w:rsidP="0018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835" w:type="dxa"/>
          </w:tcPr>
          <w:p w:rsidR="00C1111D" w:rsidRPr="0085545C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502 000</w:t>
            </w:r>
          </w:p>
        </w:tc>
        <w:tc>
          <w:tcPr>
            <w:tcW w:w="2694" w:type="dxa"/>
          </w:tcPr>
          <w:p w:rsidR="00C1111D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15 106</w:t>
            </w:r>
          </w:p>
        </w:tc>
      </w:tr>
    </w:tbl>
    <w:p w:rsidR="00BF3F9B" w:rsidRDefault="00BF3F9B" w:rsidP="005D7B16">
      <w:pPr>
        <w:pStyle w:val="ConsPlusNormal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E21856" w:rsidRDefault="00E21856" w:rsidP="005D7B16">
      <w:pPr>
        <w:pStyle w:val="ConsPlusNormal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E21856" w:rsidRDefault="00E21856" w:rsidP="005D7B16">
      <w:pPr>
        <w:pStyle w:val="ConsPlusNormal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5D7B16" w:rsidRPr="00CB53E0" w:rsidRDefault="005D7B16" w:rsidP="005D7B16">
      <w:pPr>
        <w:pStyle w:val="ConsPlusNormal"/>
        <w:spacing w:line="1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5B8A" w:rsidRDefault="00185AC7" w:rsidP="002F5F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55B8A" w:rsidRPr="0085545C">
        <w:rPr>
          <w:rFonts w:ascii="Times New Roman" w:hAnsi="Times New Roman" w:cs="Times New Roman"/>
          <w:sz w:val="28"/>
          <w:szCs w:val="28"/>
        </w:rPr>
        <w:t>. Нормативы в рамках обеспечения внеурочной деятельности в части расходов на оплату труда педагогических работников: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061"/>
        <w:gridCol w:w="3551"/>
      </w:tblGrid>
      <w:tr w:rsidR="00C55B8A" w:rsidRPr="0085545C" w:rsidTr="005D7B16">
        <w:tc>
          <w:tcPr>
            <w:tcW w:w="2948" w:type="dxa"/>
            <w:vMerge w:val="restart"/>
          </w:tcPr>
          <w:p w:rsidR="00C55B8A" w:rsidRPr="0085545C" w:rsidRDefault="00C55B8A" w:rsidP="00767F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  <w:r w:rsidR="003839F2">
              <w:rPr>
                <w:rFonts w:ascii="Times New Roman" w:hAnsi="Times New Roman" w:cs="Times New Roman"/>
                <w:sz w:val="28"/>
                <w:szCs w:val="28"/>
              </w:rPr>
              <w:t xml:space="preserve"> (при установлении норматива 210</w:t>
            </w:r>
            <w:r w:rsidR="00934320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767F0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67F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34320">
              <w:rPr>
                <w:rFonts w:ascii="Times New Roman" w:hAnsi="Times New Roman" w:cs="Times New Roman"/>
                <w:sz w:val="28"/>
                <w:szCs w:val="28"/>
              </w:rPr>
              <w:t>в год)</w:t>
            </w:r>
          </w:p>
        </w:tc>
        <w:tc>
          <w:tcPr>
            <w:tcW w:w="6612" w:type="dxa"/>
            <w:gridSpan w:val="2"/>
          </w:tcPr>
          <w:p w:rsidR="00C55B8A" w:rsidRPr="0085545C" w:rsidRDefault="00C55B8A" w:rsidP="00001E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в рамках обеспечения внеурочной деятельности в части расходов на оплату труда педагогических работников </w:t>
            </w:r>
            <w:r w:rsidR="0093432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в расчете на один час внеурочной деятельности</w:t>
            </w:r>
            <w:r w:rsidR="0034243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методикой</w:t>
            </w:r>
            <w:hyperlink w:anchor="P73" w:history="1">
              <w:r w:rsidR="00CB53E0" w:rsidRPr="0081576B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="009343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B53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4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C55B8A" w:rsidRPr="0085545C" w:rsidTr="005D7B16">
        <w:tc>
          <w:tcPr>
            <w:tcW w:w="2948" w:type="dxa"/>
            <w:vMerge/>
          </w:tcPr>
          <w:p w:rsidR="00C55B8A" w:rsidRPr="0085545C" w:rsidRDefault="00C55B8A" w:rsidP="00C55B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C55B8A" w:rsidRPr="0085545C" w:rsidRDefault="00C55B8A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организаций, расположенных в городских населенных пунктах</w:t>
            </w:r>
          </w:p>
        </w:tc>
        <w:tc>
          <w:tcPr>
            <w:tcW w:w="3551" w:type="dxa"/>
          </w:tcPr>
          <w:p w:rsidR="00934320" w:rsidRDefault="00C55B8A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организаций, расположенных </w:t>
            </w:r>
            <w:proofErr w:type="gramStart"/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55B8A" w:rsidRPr="0085545C" w:rsidRDefault="00C55B8A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населенных </w:t>
            </w:r>
            <w:proofErr w:type="gramStart"/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bookmarkStart w:id="2" w:name="_GoBack"/>
            <w:bookmarkEnd w:id="2"/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gramEnd"/>
          </w:p>
        </w:tc>
      </w:tr>
      <w:tr w:rsidR="00C55B8A" w:rsidRPr="0085545C" w:rsidTr="005D7B16">
        <w:tc>
          <w:tcPr>
            <w:tcW w:w="2948" w:type="dxa"/>
          </w:tcPr>
          <w:p w:rsidR="00C55B8A" w:rsidRPr="0085545C" w:rsidRDefault="00C55B8A" w:rsidP="00934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образование, основное общее образов</w:t>
            </w:r>
            <w:r w:rsidR="005F1830">
              <w:rPr>
                <w:rFonts w:ascii="Times New Roman" w:hAnsi="Times New Roman" w:cs="Times New Roman"/>
                <w:sz w:val="28"/>
                <w:szCs w:val="28"/>
              </w:rPr>
              <w:t>ание, среднее общее образование</w:t>
            </w:r>
          </w:p>
        </w:tc>
        <w:tc>
          <w:tcPr>
            <w:tcW w:w="3061" w:type="dxa"/>
          </w:tcPr>
          <w:p w:rsidR="00C55B8A" w:rsidRPr="0085545C" w:rsidRDefault="00185AC7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551" w:type="dxa"/>
          </w:tcPr>
          <w:p w:rsidR="00C55B8A" w:rsidRPr="0085545C" w:rsidRDefault="00185AC7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</w:tbl>
    <w:p w:rsidR="00D21F47" w:rsidRDefault="00C55B8A" w:rsidP="00D21F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CB53E0">
        <w:rPr>
          <w:rFonts w:ascii="Times New Roman" w:hAnsi="Times New Roman" w:cs="Times New Roman"/>
          <w:sz w:val="24"/>
          <w:szCs w:val="24"/>
        </w:rPr>
        <w:t>*</w:t>
      </w:r>
      <w:r w:rsidR="00777CE2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CB53E0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Методика</w:t>
        </w:r>
      </w:hyperlink>
      <w:r w:rsidRPr="00CB53E0">
        <w:rPr>
          <w:rFonts w:ascii="Times New Roman" w:hAnsi="Times New Roman" w:cs="Times New Roman"/>
          <w:sz w:val="24"/>
          <w:szCs w:val="24"/>
        </w:rPr>
        <w:t xml:space="preserve"> </w:t>
      </w:r>
      <w:r w:rsidR="00F16CDD">
        <w:rPr>
          <w:rFonts w:ascii="Times New Roman" w:hAnsi="Times New Roman" w:cs="Times New Roman"/>
          <w:sz w:val="24"/>
          <w:szCs w:val="24"/>
        </w:rPr>
        <w:t>распределения</w:t>
      </w:r>
      <w:r w:rsidRPr="00CB53E0">
        <w:rPr>
          <w:rFonts w:ascii="Times New Roman" w:hAnsi="Times New Roman" w:cs="Times New Roman"/>
          <w:sz w:val="24"/>
          <w:szCs w:val="24"/>
        </w:rPr>
        <w:t xml:space="preserve"> субвенций местн</w:t>
      </w:r>
      <w:r w:rsidR="00F16CDD">
        <w:rPr>
          <w:rFonts w:ascii="Times New Roman" w:hAnsi="Times New Roman" w:cs="Times New Roman"/>
          <w:sz w:val="24"/>
          <w:szCs w:val="24"/>
        </w:rPr>
        <w:t>ому</w:t>
      </w:r>
      <w:r w:rsidRPr="00CB53E0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F16CDD">
        <w:rPr>
          <w:rFonts w:ascii="Times New Roman" w:hAnsi="Times New Roman" w:cs="Times New Roman"/>
          <w:sz w:val="24"/>
          <w:szCs w:val="24"/>
        </w:rPr>
        <w:t>у</w:t>
      </w:r>
      <w:r w:rsidRPr="00CB53E0">
        <w:rPr>
          <w:rFonts w:ascii="Times New Roman" w:hAnsi="Times New Roman" w:cs="Times New Roman"/>
          <w:sz w:val="24"/>
          <w:szCs w:val="24"/>
        </w:rPr>
        <w:t xml:space="preserve"> из областного бюджета </w:t>
      </w:r>
      <w:r w:rsidR="00F16CDD">
        <w:rPr>
          <w:rFonts w:ascii="Times New Roman" w:hAnsi="Times New Roman" w:cs="Times New Roman"/>
          <w:sz w:val="24"/>
          <w:szCs w:val="24"/>
        </w:rPr>
        <w:br/>
      </w:r>
      <w:r w:rsidRPr="00CB53E0">
        <w:rPr>
          <w:rFonts w:ascii="Times New Roman" w:hAnsi="Times New Roman" w:cs="Times New Roman"/>
          <w:sz w:val="24"/>
          <w:szCs w:val="24"/>
        </w:rPr>
        <w:t>на реализацию прав на получение общедоступного и бесплатного дошкольного, начального общего, основного общего, среднего общего и дополнительного образования детей</w:t>
      </w:r>
      <w:r w:rsidR="00CB53E0">
        <w:rPr>
          <w:rFonts w:ascii="Times New Roman" w:hAnsi="Times New Roman" w:cs="Times New Roman"/>
          <w:sz w:val="24"/>
          <w:szCs w:val="24"/>
        </w:rPr>
        <w:br/>
      </w:r>
      <w:r w:rsidRPr="00CB53E0">
        <w:rPr>
          <w:rFonts w:ascii="Times New Roman" w:hAnsi="Times New Roman" w:cs="Times New Roman"/>
          <w:sz w:val="24"/>
          <w:szCs w:val="24"/>
        </w:rPr>
        <w:t>в муниципальных общеобразовательных организациях утверждена Законом Кировской области от 14.10.2013</w:t>
      </w:r>
      <w:r w:rsidR="00CB53E0">
        <w:rPr>
          <w:rFonts w:ascii="Times New Roman" w:hAnsi="Times New Roman" w:cs="Times New Roman"/>
          <w:sz w:val="24"/>
          <w:szCs w:val="24"/>
        </w:rPr>
        <w:t xml:space="preserve"> </w:t>
      </w:r>
      <w:r w:rsidR="00934320" w:rsidRPr="00CB53E0">
        <w:rPr>
          <w:rFonts w:ascii="Times New Roman" w:hAnsi="Times New Roman" w:cs="Times New Roman"/>
          <w:sz w:val="24"/>
          <w:szCs w:val="24"/>
        </w:rPr>
        <w:t>№</w:t>
      </w:r>
      <w:r w:rsidRPr="00CB53E0">
        <w:rPr>
          <w:rFonts w:ascii="Times New Roman" w:hAnsi="Times New Roman" w:cs="Times New Roman"/>
          <w:sz w:val="24"/>
          <w:szCs w:val="24"/>
        </w:rPr>
        <w:t xml:space="preserve"> 320-ЗО </w:t>
      </w:r>
      <w:r w:rsidR="0034243A" w:rsidRPr="00CB53E0">
        <w:rPr>
          <w:rFonts w:ascii="Times New Roman" w:hAnsi="Times New Roman" w:cs="Times New Roman"/>
          <w:sz w:val="24"/>
          <w:szCs w:val="24"/>
        </w:rPr>
        <w:t>«</w:t>
      </w:r>
      <w:r w:rsidRPr="00CB53E0">
        <w:rPr>
          <w:rFonts w:ascii="Times New Roman" w:hAnsi="Times New Roman" w:cs="Times New Roman"/>
          <w:sz w:val="24"/>
          <w:szCs w:val="24"/>
        </w:rPr>
        <w:t>Об образовании в Кировской области</w:t>
      </w:r>
      <w:r w:rsidR="0034243A" w:rsidRPr="00CB53E0">
        <w:rPr>
          <w:rFonts w:ascii="Times New Roman" w:hAnsi="Times New Roman" w:cs="Times New Roman"/>
          <w:sz w:val="24"/>
          <w:szCs w:val="24"/>
        </w:rPr>
        <w:t>»</w:t>
      </w:r>
      <w:r w:rsidRPr="00CB53E0">
        <w:rPr>
          <w:rFonts w:ascii="Times New Roman" w:hAnsi="Times New Roman" w:cs="Times New Roman"/>
          <w:sz w:val="24"/>
          <w:szCs w:val="24"/>
        </w:rPr>
        <w:t>.</w:t>
      </w:r>
    </w:p>
    <w:p w:rsidR="0034243A" w:rsidRPr="0085545C" w:rsidRDefault="003C6063" w:rsidP="00D21F47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4243A" w:rsidRPr="0085545C" w:rsidSect="00E21856">
      <w:headerReference w:type="default" r:id="rId9"/>
      <w:footnotePr>
        <w:numRestart w:val="eachPage"/>
      </w:footnotePr>
      <w:pgSz w:w="11906" w:h="16838"/>
      <w:pgMar w:top="1418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90" w:rsidRDefault="00092490" w:rsidP="002D68A7">
      <w:pPr>
        <w:spacing w:after="0" w:line="240" w:lineRule="auto"/>
      </w:pPr>
      <w:r>
        <w:separator/>
      </w:r>
    </w:p>
  </w:endnote>
  <w:endnote w:type="continuationSeparator" w:id="0">
    <w:p w:rsidR="00092490" w:rsidRDefault="00092490" w:rsidP="002D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90" w:rsidRDefault="00092490" w:rsidP="002D68A7">
      <w:pPr>
        <w:spacing w:after="0" w:line="240" w:lineRule="auto"/>
      </w:pPr>
      <w:r>
        <w:separator/>
      </w:r>
    </w:p>
  </w:footnote>
  <w:footnote w:type="continuationSeparator" w:id="0">
    <w:p w:rsidR="00092490" w:rsidRDefault="00092490" w:rsidP="002D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81"/>
      <w:docPartObj>
        <w:docPartGallery w:val="Page Numbers (Top of Page)"/>
        <w:docPartUnique/>
      </w:docPartObj>
    </w:sdtPr>
    <w:sdtEndPr/>
    <w:sdtContent>
      <w:p w:rsidR="00F16CDD" w:rsidRDefault="0063320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7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9CA"/>
    <w:rsid w:val="00001E70"/>
    <w:rsid w:val="0001782B"/>
    <w:rsid w:val="000354C5"/>
    <w:rsid w:val="00037396"/>
    <w:rsid w:val="00092490"/>
    <w:rsid w:val="000D5DBB"/>
    <w:rsid w:val="00105B55"/>
    <w:rsid w:val="00134220"/>
    <w:rsid w:val="001638E2"/>
    <w:rsid w:val="00185AC7"/>
    <w:rsid w:val="001D2252"/>
    <w:rsid w:val="001F22F0"/>
    <w:rsid w:val="00211F72"/>
    <w:rsid w:val="002673AB"/>
    <w:rsid w:val="00282815"/>
    <w:rsid w:val="00284B4A"/>
    <w:rsid w:val="002D68A7"/>
    <w:rsid w:val="002F5FF2"/>
    <w:rsid w:val="003227AF"/>
    <w:rsid w:val="0034243A"/>
    <w:rsid w:val="003839F2"/>
    <w:rsid w:val="003C6063"/>
    <w:rsid w:val="003C6259"/>
    <w:rsid w:val="003D71AF"/>
    <w:rsid w:val="003E79CA"/>
    <w:rsid w:val="00401C1A"/>
    <w:rsid w:val="0040231D"/>
    <w:rsid w:val="00432550"/>
    <w:rsid w:val="004A5A43"/>
    <w:rsid w:val="004E2367"/>
    <w:rsid w:val="00500F10"/>
    <w:rsid w:val="0052529F"/>
    <w:rsid w:val="00584871"/>
    <w:rsid w:val="005D7B16"/>
    <w:rsid w:val="005E3616"/>
    <w:rsid w:val="005F1830"/>
    <w:rsid w:val="00615DB5"/>
    <w:rsid w:val="00633208"/>
    <w:rsid w:val="006A0DC9"/>
    <w:rsid w:val="006B02ED"/>
    <w:rsid w:val="007146D2"/>
    <w:rsid w:val="007306C9"/>
    <w:rsid w:val="00745082"/>
    <w:rsid w:val="00764772"/>
    <w:rsid w:val="00767F00"/>
    <w:rsid w:val="00777CE2"/>
    <w:rsid w:val="007A1E3F"/>
    <w:rsid w:val="007C08B8"/>
    <w:rsid w:val="007E3777"/>
    <w:rsid w:val="0081576B"/>
    <w:rsid w:val="00887380"/>
    <w:rsid w:val="008972EB"/>
    <w:rsid w:val="008D68FF"/>
    <w:rsid w:val="008F2644"/>
    <w:rsid w:val="0090389B"/>
    <w:rsid w:val="00934320"/>
    <w:rsid w:val="009659A2"/>
    <w:rsid w:val="0099210F"/>
    <w:rsid w:val="009F4478"/>
    <w:rsid w:val="00A27D22"/>
    <w:rsid w:val="00AC7152"/>
    <w:rsid w:val="00B32BE5"/>
    <w:rsid w:val="00B6611E"/>
    <w:rsid w:val="00B67E06"/>
    <w:rsid w:val="00BC7D0C"/>
    <w:rsid w:val="00BD12CF"/>
    <w:rsid w:val="00BF3F9B"/>
    <w:rsid w:val="00C1111D"/>
    <w:rsid w:val="00C55B8A"/>
    <w:rsid w:val="00CB53E0"/>
    <w:rsid w:val="00D20793"/>
    <w:rsid w:val="00D21F47"/>
    <w:rsid w:val="00D32182"/>
    <w:rsid w:val="00D73BDA"/>
    <w:rsid w:val="00D9024E"/>
    <w:rsid w:val="00DA271D"/>
    <w:rsid w:val="00DD20FA"/>
    <w:rsid w:val="00DD67EB"/>
    <w:rsid w:val="00DF3B2E"/>
    <w:rsid w:val="00E21856"/>
    <w:rsid w:val="00E34D3C"/>
    <w:rsid w:val="00E40A31"/>
    <w:rsid w:val="00E82D2C"/>
    <w:rsid w:val="00EB356C"/>
    <w:rsid w:val="00EE6317"/>
    <w:rsid w:val="00EF7237"/>
    <w:rsid w:val="00F13592"/>
    <w:rsid w:val="00F16CDD"/>
    <w:rsid w:val="00F82823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2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8A7"/>
  </w:style>
  <w:style w:type="paragraph" w:styleId="a6">
    <w:name w:val="footer"/>
    <w:basedOn w:val="a"/>
    <w:link w:val="a7"/>
    <w:uiPriority w:val="99"/>
    <w:semiHidden/>
    <w:unhideWhenUsed/>
    <w:rsid w:val="002D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68A7"/>
  </w:style>
  <w:style w:type="paragraph" w:customStyle="1" w:styleId="a8">
    <w:name w:val="краткое содержание"/>
    <w:basedOn w:val="a"/>
    <w:next w:val="a"/>
    <w:rsid w:val="00185AC7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185AC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85A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227A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27A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227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81FD744973D08E986BC158C8C80421447CAE89B6E808A2C15B9FD9385F76C3F82F84F0C88C3E2F61D2DD4AG5s4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18EDE-7A7C-43B7-A9BB-EA72CE12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slobodina_ai</cp:lastModifiedBy>
  <cp:revision>4</cp:revision>
  <cp:lastPrinted>2021-02-25T08:02:00Z</cp:lastPrinted>
  <dcterms:created xsi:type="dcterms:W3CDTF">2021-02-25T08:03:00Z</dcterms:created>
  <dcterms:modified xsi:type="dcterms:W3CDTF">2021-02-26T13:33:00Z</dcterms:modified>
</cp:coreProperties>
</file>